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e4a6db7" w14:textId="e4a6db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="00115D13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="00115D13" w:rsidP="006B63C6" w:rsidRDefault="00115D13">
      <w:pPr>
        <w:jc w:val="both"/>
        <w:rPr>
          <w:rFonts w:ascii="Arial" w:hAnsi="Arial" w:cs="Arial"/>
        </w:rPr>
      </w:pPr>
    </w:p>
    <w:p w:rsidR="00115D13" w:rsidP="006B63C6" w:rsidRDefault="00115D13">
      <w:pPr>
        <w:jc w:val="both"/>
        <w:rPr>
          <w:rFonts w:ascii="Arial" w:hAnsi="Arial" w:cs="Arial"/>
        </w:rPr>
      </w:pPr>
    </w:p>
    <w:p w:rsidR="00115D13" w:rsidP="006B63C6" w:rsidRDefault="00115D13">
      <w:pPr>
        <w:jc w:val="both"/>
        <w:rPr>
          <w:rFonts w:ascii="Arial" w:hAnsi="Arial" w:cs="Arial"/>
        </w:rPr>
      </w:pPr>
    </w:p>
    <w:p w:rsidRPr="00B343B7" w:rsidR="00115D13" w:rsidP="006B63C6" w:rsidRDefault="00115D13">
      <w:pPr>
        <w:jc w:val="both"/>
        <w:rPr>
          <w:rFonts w:ascii="Arial" w:hAnsi="Arial" w:cs="Arial"/>
        </w:rPr>
      </w:pPr>
    </w:p>
    <w:p w:rsidR="00376FEB" w:rsidP="00115D13" w:rsidRDefault="006B63C6">
      <w:pPr>
        <w:jc w:val="right"/>
        <w:rPr>
          <w:rFonts w:ascii="Arial" w:hAnsi="Arial" w:cs="Arial"/>
        </w:rPr>
      </w:pPr>
      <w:r w:rsidRPr="00EF40E5">
        <w:rPr>
          <w:rFonts w:ascii="Arial" w:hAnsi="Arial" w:cs="Arial"/>
        </w:rPr>
        <w:t>St-</w:t>
      </w:r>
      <w:r w:rsidRPr="00EF40E5" w:rsidR="00803980">
        <w:rPr>
          <w:rFonts w:ascii="Arial" w:hAnsi="Arial" w:cs="Arial"/>
        </w:rPr>
        <w:t>203</w:t>
      </w:r>
      <w:r w:rsidRPr="00EF40E5">
        <w:rPr>
          <w:rFonts w:ascii="Arial" w:hAnsi="Arial" w:cs="Arial"/>
        </w:rPr>
        <w:t>/</w:t>
      </w:r>
      <w:r w:rsidRPr="00EF40E5" w:rsidR="007E5978">
        <w:rPr>
          <w:rFonts w:ascii="Arial" w:hAnsi="Arial" w:cs="Arial"/>
        </w:rPr>
        <w:t>20</w:t>
      </w:r>
      <w:r w:rsidRPr="00EF40E5" w:rsidR="004C05D1">
        <w:rPr>
          <w:rFonts w:ascii="Arial" w:hAnsi="Arial" w:cs="Arial"/>
        </w:rPr>
        <w:t>2</w:t>
      </w:r>
      <w:r w:rsidRPr="00EF40E5" w:rsidR="00376FEB">
        <w:rPr>
          <w:rFonts w:ascii="Arial" w:hAnsi="Arial" w:cs="Arial"/>
        </w:rPr>
        <w:t>5</w:t>
      </w:r>
      <w:r w:rsidRPr="00EF40E5">
        <w:rPr>
          <w:rFonts w:ascii="Arial" w:hAnsi="Arial" w:cs="Arial"/>
        </w:rPr>
        <w:t>-</w:t>
      </w:r>
      <w:r w:rsidRPr="00EF40E5" w:rsidR="00803980">
        <w:rPr>
          <w:rFonts w:ascii="Arial" w:hAnsi="Arial" w:cs="Arial"/>
        </w:rPr>
        <w:t>7</w:t>
      </w:r>
    </w:p>
    <w:p w:rsidRPr="00EF40E5" w:rsidR="00115D13" w:rsidP="00115D13" w:rsidRDefault="00115D13">
      <w:pPr>
        <w:jc w:val="right"/>
        <w:rPr>
          <w:rFonts w:ascii="Arial" w:hAnsi="Arial" w:cs="Arial"/>
        </w:rPr>
      </w:pPr>
    </w:p>
    <w:p w:rsidRPr="00EF40E5" w:rsidR="006B63C6" w:rsidP="006B63C6" w:rsidRDefault="006B63C6">
      <w:pPr>
        <w:jc w:val="center"/>
        <w:rPr>
          <w:rFonts w:ascii="Arial" w:hAnsi="Arial" w:cs="Arial"/>
        </w:rPr>
      </w:pPr>
      <w:r w:rsidRPr="00EF40E5">
        <w:rPr>
          <w:rFonts w:ascii="Arial" w:hAnsi="Arial" w:cs="Arial"/>
        </w:rPr>
        <w:t>Z A P I S N I K</w:t>
      </w:r>
    </w:p>
    <w:p w:rsidRPr="00EF40E5" w:rsidR="006B63C6" w:rsidP="006B63C6" w:rsidRDefault="006B63C6">
      <w:pPr>
        <w:jc w:val="center"/>
        <w:rPr>
          <w:rFonts w:ascii="Arial" w:hAnsi="Arial" w:cs="Arial"/>
        </w:rPr>
      </w:pPr>
      <w:r w:rsidRPr="00EF40E5">
        <w:rPr>
          <w:rFonts w:ascii="Arial" w:hAnsi="Arial" w:cs="Arial"/>
        </w:rPr>
        <w:t xml:space="preserve">od </w:t>
      </w:r>
      <w:r w:rsidRPr="00EF40E5" w:rsidR="00376FEB">
        <w:rPr>
          <w:rFonts w:ascii="Arial" w:hAnsi="Arial" w:cs="Arial"/>
        </w:rPr>
        <w:t>17. srpnja 2025</w:t>
      </w:r>
      <w:r w:rsidRPr="00EF40E5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376FEB" w:rsidR="0071517B" w:rsidP="0071517B" w:rsidRDefault="006B63C6">
      <w:pPr>
        <w:jc w:val="center"/>
        <w:rPr>
          <w:rFonts w:ascii="Arial" w:hAnsi="Arial" w:cs="Arial"/>
        </w:rPr>
      </w:pPr>
      <w:r w:rsidRPr="00376FEB">
        <w:rPr>
          <w:rFonts w:ascii="Arial" w:hAnsi="Arial" w:cs="Arial"/>
        </w:rPr>
        <w:t>Sastavl</w:t>
      </w:r>
      <w:r w:rsidRPr="00376FEB" w:rsidR="008460F4">
        <w:rPr>
          <w:rFonts w:ascii="Arial" w:hAnsi="Arial" w:cs="Arial"/>
        </w:rPr>
        <w:t>jen kod Trgovač</w:t>
      </w:r>
      <w:r w:rsidRPr="00376FEB" w:rsidR="00474DF1">
        <w:rPr>
          <w:rFonts w:ascii="Arial" w:hAnsi="Arial" w:cs="Arial"/>
        </w:rPr>
        <w:t xml:space="preserve">kog suda u </w:t>
      </w:r>
      <w:r w:rsidRPr="00376FEB" w:rsidR="008460F4">
        <w:rPr>
          <w:rFonts w:ascii="Arial" w:hAnsi="Arial" w:cs="Arial"/>
        </w:rPr>
        <w:t>Pazinu</w:t>
      </w:r>
      <w:r w:rsidRPr="00376FEB">
        <w:rPr>
          <w:rFonts w:ascii="Arial" w:hAnsi="Arial" w:cs="Arial"/>
        </w:rPr>
        <w:t>, radi izj</w:t>
      </w:r>
      <w:r w:rsidRPr="00376FEB" w:rsidR="00F33AC6">
        <w:rPr>
          <w:rFonts w:ascii="Arial" w:hAnsi="Arial" w:cs="Arial"/>
        </w:rPr>
        <w:t xml:space="preserve">ašnjenja </w:t>
      </w:r>
    </w:p>
    <w:p w:rsidRPr="00376FEB" w:rsidR="006B63C6" w:rsidP="0071517B" w:rsidRDefault="00F33AC6">
      <w:pPr>
        <w:jc w:val="center"/>
        <w:rPr>
          <w:rFonts w:ascii="Arial" w:hAnsi="Arial" w:cs="Arial"/>
        </w:rPr>
      </w:pPr>
      <w:r w:rsidRPr="00376FEB">
        <w:rPr>
          <w:rFonts w:ascii="Arial" w:hAnsi="Arial" w:cs="Arial"/>
        </w:rPr>
        <w:t>o prijedlogu i raspravi</w:t>
      </w:r>
      <w:r w:rsidRPr="00376FEB" w:rsidR="006B63C6">
        <w:rPr>
          <w:rFonts w:ascii="Arial" w:hAnsi="Arial" w:cs="Arial"/>
        </w:rPr>
        <w:t xml:space="preserve"> o uvjetima za otvaranje stečajnog postupka nad dužnikom </w:t>
      </w:r>
      <w:r w:rsidRPr="00376FEB" w:rsidR="00376FEB">
        <w:rPr>
          <w:rFonts w:ascii="Arial" w:hAnsi="Arial" w:cs="Arial"/>
        </w:rPr>
        <w:t xml:space="preserve">R. </w:t>
      </w:r>
      <w:r w:rsidRPr="00803980" w:rsidR="00803980">
        <w:rPr>
          <w:rFonts w:ascii="Arial" w:hAnsi="Arial" w:cs="Arial"/>
        </w:rPr>
        <w:t xml:space="preserve">BATIŠKOVA j. d. o. o. Fažana, </w:t>
      </w:r>
      <w:proofErr w:type="spellStart"/>
      <w:r w:rsidRPr="00803980" w:rsidR="00803980">
        <w:rPr>
          <w:rFonts w:ascii="Arial" w:hAnsi="Arial" w:cs="Arial"/>
        </w:rPr>
        <w:t>Galižanska</w:t>
      </w:r>
      <w:proofErr w:type="spellEnd"/>
      <w:r w:rsidRPr="00803980" w:rsidR="00803980">
        <w:rPr>
          <w:rFonts w:ascii="Arial" w:hAnsi="Arial" w:cs="Arial"/>
        </w:rPr>
        <w:t xml:space="preserve"> cesta - </w:t>
      </w:r>
      <w:proofErr w:type="spellStart"/>
      <w:r w:rsidRPr="00803980" w:rsidR="00803980">
        <w:rPr>
          <w:rFonts w:ascii="Arial" w:hAnsi="Arial" w:cs="Arial"/>
        </w:rPr>
        <w:t>Via</w:t>
      </w:r>
      <w:proofErr w:type="spellEnd"/>
      <w:r w:rsidRPr="00803980" w:rsidR="00803980">
        <w:rPr>
          <w:rFonts w:ascii="Arial" w:hAnsi="Arial" w:cs="Arial"/>
        </w:rPr>
        <w:t xml:space="preserve"> </w:t>
      </w:r>
      <w:proofErr w:type="spellStart"/>
      <w:r w:rsidRPr="00803980" w:rsidR="00803980">
        <w:rPr>
          <w:rFonts w:ascii="Arial" w:hAnsi="Arial" w:cs="Arial"/>
        </w:rPr>
        <w:t>Gallesano</w:t>
      </w:r>
      <w:proofErr w:type="spellEnd"/>
      <w:r w:rsidRPr="00803980" w:rsidR="00803980">
        <w:rPr>
          <w:rFonts w:ascii="Arial" w:hAnsi="Arial" w:cs="Arial"/>
        </w:rPr>
        <w:t xml:space="preserve"> 108, OIB 52850755269, MBS 130117656</w:t>
      </w:r>
      <w:r w:rsidRPr="00376FEB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EF40E5">
        <w:rPr>
          <w:rFonts w:ascii="Arial" w:hAnsi="Arial" w:cs="Arial"/>
        </w:rPr>
        <w:t xml:space="preserve">Početak u </w:t>
      </w:r>
      <w:r w:rsidRPr="00EF40E5" w:rsidR="00376FEB">
        <w:rPr>
          <w:rFonts w:ascii="Arial" w:hAnsi="Arial" w:cs="Arial"/>
        </w:rPr>
        <w:t>9</w:t>
      </w:r>
      <w:r w:rsidRPr="00EF40E5">
        <w:rPr>
          <w:rFonts w:ascii="Arial" w:hAnsi="Arial" w:cs="Arial"/>
        </w:rPr>
        <w:t>:</w:t>
      </w:r>
      <w:r w:rsidRPr="00EF40E5" w:rsidR="00803980">
        <w:rPr>
          <w:rFonts w:ascii="Arial" w:hAnsi="Arial" w:cs="Arial"/>
        </w:rPr>
        <w:t>30</w:t>
      </w:r>
      <w:r w:rsidRPr="00EF40E5">
        <w:rPr>
          <w:rFonts w:ascii="Arial" w:hAnsi="Arial" w:cs="Arial"/>
        </w:rPr>
        <w:t xml:space="preserve"> sati</w:t>
      </w:r>
      <w:r w:rsidRPr="00B343B7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="003A6050" w:rsidP="00001ADA" w:rsidRDefault="003A6050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</w:t>
      </w:r>
      <w:r w:rsidR="00EF40E5">
        <w:rPr>
          <w:rFonts w:ascii="Arial" w:hAnsi="Arial" w:cs="Arial"/>
        </w:rPr>
        <w:t>dužnika Mario Tomić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</w:t>
      </w:r>
      <w:r w:rsidRPr="003A6050">
        <w:rPr>
          <w:rFonts w:ascii="Arial" w:hAnsi="Arial" w:cs="Arial"/>
        </w:rPr>
        <w:t xml:space="preserve">prethodni postupak te zakazano ovo ročište objavljeno na mrežnoj stranici e-oglasna ploča sudova </w:t>
      </w:r>
      <w:r w:rsidRPr="003A6050" w:rsidR="0007420B">
        <w:rPr>
          <w:rFonts w:ascii="Arial" w:hAnsi="Arial" w:cs="Arial"/>
        </w:rPr>
        <w:t>4. lipnja 2025.,</w:t>
      </w:r>
      <w:r w:rsidRPr="003A6050">
        <w:rPr>
          <w:rFonts w:ascii="Arial" w:hAnsi="Arial" w:cs="Arial"/>
        </w:rPr>
        <w:t xml:space="preserve"> te se dostava smatra obavljenom istekom osmog dana od dana objave, sukladno </w:t>
      </w:r>
      <w:r w:rsidRPr="00B343B7">
        <w:rPr>
          <w:rFonts w:ascii="Arial" w:hAnsi="Arial" w:cs="Arial"/>
        </w:rPr>
        <w:t>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Pr="00B343B7" w:rsidR="004C5487" w:rsidP="00115D13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="00115D13">
        <w:rPr>
          <w:rFonts w:ascii="Arial" w:hAnsi="Arial" w:cs="Arial"/>
        </w:rPr>
        <w:t xml:space="preserve">Zakonski zastupnik dužnika navodi da se protivi otvaranju stečajnog postupka. Navodi da se dužnik bavi završnim radovima u građevini, prije svega keramičkim radovima. Od imovine dužnik nema ništa, a također nema ni potraživanja. Moli sud da mu omogući da dužnik u roku od 30 dana podmiri evidentirane neizvršene osnove za plaćanje, te da o tome dostavi dokaz sudu kako bi se postupak obustavio, a dužnik nastavio sa radom. </w:t>
      </w:r>
    </w:p>
    <w:p w:rsidR="00115D13" w:rsidP="006B63C6" w:rsidRDefault="00115D13">
      <w:pPr>
        <w:tabs>
          <w:tab w:val="left" w:pos="1360"/>
        </w:tabs>
        <w:jc w:val="both"/>
        <w:rPr>
          <w:rFonts w:ascii="Arial" w:hAnsi="Arial" w:cs="Arial"/>
        </w:rPr>
      </w:pPr>
    </w:p>
    <w:p w:rsidR="00115D13" w:rsidP="006B63C6" w:rsidRDefault="00115D13">
      <w:pPr>
        <w:tabs>
          <w:tab w:val="left" w:pos="1360"/>
        </w:tabs>
        <w:jc w:val="both"/>
        <w:rPr>
          <w:rFonts w:ascii="Arial" w:hAnsi="Arial" w:cs="Arial"/>
        </w:rPr>
      </w:pPr>
    </w:p>
    <w:p w:rsidR="00115D13" w:rsidP="006B63C6" w:rsidRDefault="00115D13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115D13" w:rsidP="006B63C6" w:rsidRDefault="00115D13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Pr="00B343B7" w:rsidR="00FD414C" w:rsidP="00115D13" w:rsidRDefault="00FD41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dužniku da u roku od 30 dana dostavi potvrdu FINA-e o blokadi računa i novčanih sredstava iz koje proizlazi da nema neizvršenih osnova za plaćanje u Očevidniku redoslijeda osnova za plaćanje.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115D13">
        <w:rPr>
          <w:rFonts w:ascii="Arial" w:hAnsi="Arial" w:cs="Arial"/>
        </w:rPr>
        <w:t xml:space="preserve">u </w:t>
      </w:r>
      <w:r w:rsidRPr="00115D13" w:rsidR="00376FEB">
        <w:rPr>
          <w:rFonts w:ascii="Arial" w:hAnsi="Arial" w:cs="Arial"/>
        </w:rPr>
        <w:t>9</w:t>
      </w:r>
      <w:r w:rsidRPr="00115D13">
        <w:rPr>
          <w:rFonts w:ascii="Arial" w:hAnsi="Arial" w:cs="Arial"/>
        </w:rPr>
        <w:t>:</w:t>
      </w:r>
      <w:r w:rsidRPr="00115D13" w:rsidR="00115D13">
        <w:rPr>
          <w:rFonts w:ascii="Arial" w:hAnsi="Arial" w:cs="Arial"/>
        </w:rPr>
        <w:t>40</w:t>
      </w:r>
      <w:r w:rsidRPr="00115D13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</w:t>
      </w:r>
      <w:r w:rsidR="00115D13">
        <w:rPr>
          <w:rFonts w:ascii="Arial" w:hAnsi="Arial" w:cs="Arial"/>
        </w:rPr>
        <w:t>Dužnik</w:t>
      </w:r>
      <w:r w:rsidRPr="00B343B7">
        <w:rPr>
          <w:rFonts w:ascii="Arial" w:hAnsi="Arial" w:cs="Arial"/>
        </w:rPr>
        <w:t xml:space="preserve">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001ADA" w:rsidP="00001ADA" w:rsidRDefault="00001ADA">
      <w:pPr>
        <w:jc w:val="both"/>
        <w:rPr>
          <w:rFonts w:ascii="Arial" w:hAnsi="Arial" w:cs="Arial"/>
        </w:rPr>
      </w:pPr>
    </w:p>
    <w:p w:rsidR="00115D13" w:rsidP="00001ADA" w:rsidRDefault="00115D13">
      <w:pPr>
        <w:jc w:val="both"/>
        <w:rPr>
          <w:rFonts w:ascii="Arial" w:hAnsi="Arial" w:cs="Arial"/>
        </w:rPr>
      </w:pPr>
    </w:p>
    <w:p w:rsidRPr="00B343B7" w:rsidR="00115D13" w:rsidP="00001ADA" w:rsidRDefault="00115D13">
      <w:pPr>
        <w:jc w:val="both"/>
        <w:rPr>
          <w:rFonts w:ascii="Arial" w:hAnsi="Arial" w:cs="Arial"/>
        </w:rPr>
      </w:pPr>
      <w:bookmarkStart w:name="_GoBack" w:id="0"/>
      <w:bookmarkEnd w:id="0"/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115D13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115D13" w:rsidR="00803980" w:rsidP="00803980" w:rsidRDefault="00803980">
    <w:pPr>
      <w:jc w:val="right"/>
      <w:rPr>
        <w:rFonts w:ascii="Arial" w:hAnsi="Arial" w:cs="Arial"/>
      </w:rPr>
    </w:pPr>
    <w:r w:rsidRPr="00115D13">
      <w:rPr>
        <w:rFonts w:ascii="Arial" w:hAnsi="Arial" w:cs="Arial"/>
      </w:rPr>
      <w:t>St-203/2025-7</w:t>
    </w:r>
  </w:p>
  <w:p w:rsidRPr="000149CF" w:rsidR="00A1187B" w:rsidP="00803980" w:rsidRDefault="00A1187B">
    <w:pPr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7420B"/>
    <w:rsid w:val="000B1A8F"/>
    <w:rsid w:val="00115D13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76FEB"/>
    <w:rsid w:val="00395449"/>
    <w:rsid w:val="003A6050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03980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EF40E5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10DFFA7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115D1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15D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277</properties:Words>
  <properties:Characters>1584</properties:Characters>
  <properties:Lines>13</properties:Lines>
  <properties:Paragraphs>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2025-07-17T07:38:00Z</cp:lastPrinted>
  <dcterms:modified xmlns:xsi="http://www.w3.org/2001/XMLSchema-instance" xsi:type="dcterms:W3CDTF">2025-07-17T07:38:00Z</dcterms:modified>
  <cp:revision>29</cp:revision>
  <dc:title>REPUBLIKA HRVATSKA</dc:title>
</cp:coreProperties>
</file>